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2779" w14:textId="0CB3AC4E" w:rsidR="009735AF" w:rsidRPr="009735AF" w:rsidRDefault="00706F97" w:rsidP="009735AF">
      <w:pPr>
        <w:jc w:val="center"/>
        <w:rPr>
          <w:b/>
          <w:bCs/>
        </w:rPr>
      </w:pPr>
      <w:r>
        <w:rPr>
          <w:b/>
          <w:bCs/>
        </w:rPr>
        <w:t xml:space="preserve">Eczacı Sabri </w:t>
      </w:r>
      <w:proofErr w:type="gramStart"/>
      <w:r>
        <w:rPr>
          <w:b/>
          <w:bCs/>
        </w:rPr>
        <w:t xml:space="preserve">Aydın </w:t>
      </w:r>
      <w:r w:rsidR="009735AF">
        <w:rPr>
          <w:b/>
          <w:bCs/>
        </w:rPr>
        <w:t xml:space="preserve"> Ortaokulu</w:t>
      </w:r>
      <w:proofErr w:type="gramEnd"/>
      <w:r w:rsidR="009735AF">
        <w:rPr>
          <w:b/>
          <w:bCs/>
        </w:rPr>
        <w:t xml:space="preserve"> </w:t>
      </w:r>
      <w:r w:rsidR="009735AF" w:rsidRPr="009735AF">
        <w:rPr>
          <w:b/>
          <w:bCs/>
        </w:rPr>
        <w:t>e</w:t>
      </w:r>
      <w:r w:rsidR="00680194">
        <w:rPr>
          <w:b/>
          <w:bCs/>
        </w:rPr>
        <w:t>-</w:t>
      </w:r>
      <w:r w:rsidR="009735AF" w:rsidRPr="009735AF">
        <w:rPr>
          <w:b/>
          <w:bCs/>
        </w:rPr>
        <w:t>Güvenlik Okul Politikası</w:t>
      </w:r>
    </w:p>
    <w:p w14:paraId="28C6FCB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 Çevrimiçi Güvenlik Etik Kuralları Oluşturma</w:t>
      </w:r>
    </w:p>
    <w:p w14:paraId="74D8BA76"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Amaçlar ve politika kapsamı</w:t>
      </w:r>
    </w:p>
    <w:p w14:paraId="3976287E"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04FC4BB5" w14:textId="781A2D69"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r>
        <w:rPr>
          <w:b/>
          <w:bCs/>
        </w:rPr>
        <w:t xml:space="preserve">Eczacı Sabri </w:t>
      </w:r>
      <w:proofErr w:type="gramStart"/>
      <w:r>
        <w:rPr>
          <w:b/>
          <w:bCs/>
        </w:rPr>
        <w:t>Aydın  Ortaokulu</w:t>
      </w:r>
      <w:proofErr w:type="gramEnd"/>
      <w:r w:rsidR="009735AF" w:rsidRPr="009735AF">
        <w:rPr>
          <w:rFonts w:ascii="MyriadPro" w:eastAsia="Times New Roman" w:hAnsi="MyriadPro" w:cs="Times New Roman"/>
          <w:color w:val="212529"/>
          <w:sz w:val="24"/>
          <w:szCs w:val="24"/>
          <w:lang w:eastAsia="tr-TR"/>
        </w:rPr>
        <w:t>,</w:t>
      </w:r>
      <w:r w:rsidR="009735AF" w:rsidRPr="009735AF">
        <w:rPr>
          <w:rFonts w:ascii="MyriadPro" w:eastAsia="Times New Roman" w:hAnsi="MyriadPro" w:cs="Times New Roman"/>
          <w:color w:val="212529"/>
          <w:sz w:val="24"/>
          <w:szCs w:val="24"/>
          <w:lang w:eastAsia="tr-TR"/>
        </w:rPr>
        <w:t xml:space="preserve"> çevrimiçi güvenlik (e-Güvenlik), bilgisayarlar, tabletler, cep telefonları veya oyun konsolları gibi teknolojiyi kullanırken, dijital dünyadaki çocukların ve yetişkinlerin korunması için vazgeçilmez bir unsur olduğuna inanmaktadır.</w:t>
      </w:r>
    </w:p>
    <w:p w14:paraId="5DF121BD" w14:textId="6B7AE62D"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bookmarkStart w:id="0" w:name="_GoBack"/>
      <w:r>
        <w:rPr>
          <w:b/>
          <w:bCs/>
        </w:rPr>
        <w:t xml:space="preserve">Eczacı Sabri </w:t>
      </w:r>
      <w:proofErr w:type="gramStart"/>
      <w:r>
        <w:rPr>
          <w:b/>
          <w:bCs/>
        </w:rPr>
        <w:t>Aydın  Ortaokulu</w:t>
      </w:r>
      <w:bookmarkEnd w:id="0"/>
      <w:proofErr w:type="gramEnd"/>
      <w:r w:rsidR="009735AF" w:rsidRPr="009735AF">
        <w:rPr>
          <w:rFonts w:ascii="MyriadPro" w:eastAsia="Times New Roman" w:hAnsi="MyriadPro" w:cs="Times New Roman"/>
          <w:color w:val="212529"/>
          <w:sz w:val="24"/>
          <w:szCs w:val="24"/>
          <w:lang w:eastAsia="tr-TR"/>
        </w:rPr>
        <w:t>,</w:t>
      </w:r>
      <w:r w:rsidR="009735AF" w:rsidRPr="009735AF">
        <w:rPr>
          <w:rFonts w:ascii="MyriadPro" w:eastAsia="Times New Roman" w:hAnsi="MyriadPro" w:cs="Times New Roman"/>
          <w:color w:val="212529"/>
          <w:sz w:val="24"/>
          <w:szCs w:val="24"/>
          <w:lang w:eastAsia="tr-TR"/>
        </w:rPr>
        <w:t xml:space="preserve">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14:paraId="06A83857" w14:textId="642D2886"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14:paraId="7E860B90" w14:textId="2FFFF723"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tüm çocukların ve personelin çevrimiçi olarak potansiyel zararlardan korunmasını sağlamak için açık bir görev bulunduğunu belirtir.</w:t>
      </w:r>
    </w:p>
    <w:p w14:paraId="777688B9" w14:textId="0E8B0EF3"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xml:space="preserve"> çevrimiçi güvenlik politikasının amacı şudur:</w:t>
      </w:r>
    </w:p>
    <w:p w14:paraId="19681353" w14:textId="4B7D342D"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xml:space="preserve"> güvenli ve güvenli bir ortam olduğundan emin olmak için, toplumun tüm üyelerinden beklenen kilit ilkeleri, güvenli ve sorumlu kullanım teknolojisi ile ilgili olarak tanımlayın.</w:t>
      </w:r>
    </w:p>
    <w:p w14:paraId="48BA2334" w14:textId="5923BE3D" w:rsidR="009735AF" w:rsidRPr="009735AF" w:rsidRDefault="00706F97"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xml:space="preserve"> topluluğunun tüm üyelerini çevrimiçi olarak koruyun ve koruyun.</w:t>
      </w:r>
    </w:p>
    <w:p w14:paraId="27E569BE"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Bilimin potansiyel riskleri ve yararları konusunda Silifke Cumhuriyet İlkokulu topluluğunun tüm üyeleri ile farkındalık yaratın.</w:t>
      </w:r>
    </w:p>
    <w:p w14:paraId="27166E6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olun.</w:t>
      </w:r>
    </w:p>
    <w:p w14:paraId="2296FB41"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tarafından bilinen çevrimiçi güvenlik endişelerine yanıt verirken açıkça kullanılacak prosedürleri tanımlayın.</w:t>
      </w:r>
    </w:p>
    <w:p w14:paraId="1531B42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yanı sıra çocuklar ve ebeveynler / bakıcılar. </w:t>
      </w:r>
    </w:p>
    <w:p w14:paraId="2ED9C15F"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verilir telefonları.</w:t>
      </w:r>
    </w:p>
    <w:p w14:paraId="72DC14A1" w14:textId="77777777" w:rsid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koruma ve çocuk koruma, zorbalığa maruz kalma, davranış, veri güvenliği, görüntü kullanımı, Kabul Edilebilir Kullanım Politikaları, gizlilik, tarama, arama ve müsadere ve ilgili müfredat dahil olmak üzere diğer ilgili okul politikaları ile birlikte okunmalıdır. Bilişim / BİT, Kişisel Sosyal ve Sağlık Eğitimi (PSHE), Vatandaşlık ve Cinsellik ve İlişkiler Eğitimi (SRE) gibi politikalar. </w:t>
      </w:r>
    </w:p>
    <w:p w14:paraId="00104A65" w14:textId="77777777" w:rsidR="009735AF" w:rsidRPr="009735AF" w:rsidRDefault="009735AF" w:rsidP="009735AF">
      <w:pPr>
        <w:spacing w:after="0" w:line="240" w:lineRule="auto"/>
        <w:ind w:left="720"/>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C02B95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1.2 Çevrimiçi güvenlik politikası yazma ve gözden geçirme</w:t>
      </w:r>
    </w:p>
    <w:p w14:paraId="5F8E1939" w14:textId="77777777" w:rsidR="009735AF" w:rsidRPr="009735AF" w:rsidRDefault="009735AF" w:rsidP="009735AF">
      <w:pPr>
        <w:numPr>
          <w:ilvl w:val="0"/>
          <w:numId w:val="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96A918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w:t>
      </w:r>
    </w:p>
    <w:p w14:paraId="385E50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Çevrimiçi güvenlik (eGüvenliği) .................................................................................................</w:t>
      </w:r>
    </w:p>
    <w:p w14:paraId="1533975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müdürü tarafından onaylanan politika: ...................................................... Tarih: ...............</w:t>
      </w:r>
    </w:p>
    <w:p w14:paraId="7740B5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Yönetim Organının Politika : </w:t>
      </w:r>
      <w:proofErr w:type="gramStart"/>
      <w:r w:rsidRPr="009735AF">
        <w:rPr>
          <w:rFonts w:ascii="MyriadPro" w:eastAsia="Times New Roman" w:hAnsi="MyriadPro" w:cs="Times New Roman"/>
          <w:color w:val="212529"/>
          <w:sz w:val="24"/>
          <w:szCs w:val="24"/>
          <w:lang w:eastAsia="tr-TR"/>
        </w:rPr>
        <w:t>................................................</w:t>
      </w:r>
      <w:proofErr w:type="gramEnd"/>
      <w:r w:rsidRPr="009735AF">
        <w:rPr>
          <w:rFonts w:ascii="MyriadPro" w:eastAsia="Times New Roman" w:hAnsi="MyriadPro" w:cs="Times New Roman"/>
          <w:color w:val="212529"/>
          <w:sz w:val="24"/>
          <w:szCs w:val="24"/>
          <w:lang w:eastAsia="tr-TR"/>
        </w:rPr>
        <w:t xml:space="preserve"> Tarih: ...............</w:t>
      </w:r>
    </w:p>
    <w:p w14:paraId="088B35D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sonraki politika gözden geçirme tarihi: ........................</w:t>
      </w:r>
    </w:p>
    <w:p w14:paraId="5F9E48B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6583765" w14:textId="5B4780D0" w:rsidR="009735AF" w:rsidRPr="009735AF" w:rsidRDefault="00706F97" w:rsidP="009735AF">
      <w:pPr>
        <w:numPr>
          <w:ilvl w:val="0"/>
          <w:numId w:val="4"/>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xml:space="preserve"> Online güvenlik politikası, personel, öğrenciler ve ebeveynleri / bakıcıları içeren, gerektiğinde uzman tavsiyesi ve girişi ile okul tarafından yazılmıştır.</w:t>
      </w:r>
    </w:p>
    <w:p w14:paraId="11521043"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Politika, liderlik / yönetim ekibi ve Yönetim Kuruluşu tarafından onaylandı ve kabul edildi.</w:t>
      </w:r>
    </w:p>
    <w:p w14:paraId="14468367"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güvenlik (e-Güvenlik) için baş sorumluluğu üstlenmek üzere Hakim Vücudunun üyesi olarak Müdür Yardımcısını atandı.</w:t>
      </w:r>
    </w:p>
    <w:p w14:paraId="702BCE92"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14:paraId="5BA0B4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F2CBCA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 Topluluk için kilit sorumluluklar</w:t>
      </w:r>
    </w:p>
    <w:p w14:paraId="324DFCC7" w14:textId="77777777" w:rsidR="009735AF" w:rsidRPr="009735AF" w:rsidRDefault="009735AF" w:rsidP="009735AF">
      <w:pPr>
        <w:numPr>
          <w:ilvl w:val="0"/>
          <w:numId w:val="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belirleme yönetimi ve liderlik ekibinin başlıca sorumlulukları şunlardır:</w:t>
      </w:r>
    </w:p>
    <w:p w14:paraId="74E73B4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vizyonunu ve kültürünü, okul topluluğu boyunca uygun destek ve istişarede bulunarak ulusal ve yerel tavsiyeler doğrultusunda tüm paydaşlara geliştirmek, sahip olmak ve bunları teşvik etmek.</w:t>
      </w:r>
    </w:p>
    <w:p w14:paraId="65D9FC9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toplum tarafından bir korunma meselesidir ve güçlü bir çevrimiçi güvenlik kültürü proaktif olarak incelenmesini sağlayın.</w:t>
      </w:r>
    </w:p>
    <w:p w14:paraId="76BC18F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14:paraId="29170CC8"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uygun ve güncel politikaların ve prosedürlerin bulunmasını sağlayın, uygun profesyonel davranışı ve teknolojinin kullanımını kapsayan Kabul Edilebilir Kullanım Politikası da dahil olmak üzere.</w:t>
      </w:r>
    </w:p>
    <w:p w14:paraId="7452261A"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14:paraId="0E8C9E4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ayar sistemlerinin ve ağlarının güvenliğini ve güvenliğini izlemek ve okul / ayar ağ sisteminin etkin bir şekilde izlenmesini sağlamak için teknik personel ile birlikte çalışmak ve destek sağlamak.</w:t>
      </w:r>
    </w:p>
    <w:p w14:paraId="43A17DF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Tüm personel üyelerinin, çevrimiçi güvenlik rolleri ve sorumlulukları ile ilgili düzenli, güncel ve uygun eğitim almalarının sağlanması ve uygun güvenli iletişimle ilgili rehberlik sağlanması.</w:t>
      </w:r>
    </w:p>
    <w:p w14:paraId="256B051D"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14:paraId="15AFF7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14:paraId="1AC39F7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14:paraId="5DC96016"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yerel ve ulusal destek dahil olmak üzere çevrimiçi güvenlik endişeleri ile ilgili olarak erişmek için okul / çevre topluluğu için sağlam raporlama kanallarının bulunmasını sağlayın.</w:t>
      </w:r>
    </w:p>
    <w:p w14:paraId="11780D41"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Cihazların güvenli ve sorumlu kullanılmasını sağlamak da dahil olmak üzere, teknolojinin güvenli kullanımı ile ilgili uygun risk değerlendirmelerinin yapılmasını sağlayın.</w:t>
      </w:r>
    </w:p>
    <w:p w14:paraId="45A1213F"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14:paraId="5185554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14:paraId="0325C4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çevrimiçi güvenlik sorumlusu ile birlikte çalışmasını sağlamak için. (Aynı kişi değillerse, bkz. Bölüm 1.3.2 )</w:t>
      </w:r>
    </w:p>
    <w:p w14:paraId="5AFD0E1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913A6F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1.3.2 Belirlenmiş Koruyucu Kurşunun temel sorumlulukları şunlardır:</w:t>
      </w:r>
    </w:p>
    <w:p w14:paraId="41F8105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14:paraId="6497BA90"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mevcut araştırma, mevzuat ve eğilimlerle güncel tutmak.</w:t>
      </w:r>
    </w:p>
    <w:p w14:paraId="2BDD01CD"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14:paraId="589AE6FE" w14:textId="5B6A2D01"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w:t>
      </w:r>
      <w:r w:rsidR="00680194">
        <w:rPr>
          <w:rFonts w:ascii="MyriadPro" w:eastAsia="Times New Roman" w:hAnsi="MyriadPro" w:cs="Times New Roman"/>
          <w:color w:val="212529"/>
          <w:sz w:val="24"/>
          <w:szCs w:val="24"/>
          <w:lang w:eastAsia="tr-TR"/>
        </w:rPr>
        <w:t>ğ</w:t>
      </w:r>
      <w:r w:rsidRPr="009735AF">
        <w:rPr>
          <w:rFonts w:ascii="MyriadPro" w:eastAsia="Times New Roman" w:hAnsi="MyriadPro" w:cs="Times New Roman"/>
          <w:color w:val="212529"/>
          <w:sz w:val="24"/>
          <w:szCs w:val="24"/>
          <w:lang w:eastAsia="tr-TR"/>
        </w:rPr>
        <w:t>in çeşitli kanallar ve yaklaşımlar vasıtasıyla ebeveynlere, bakıcılara ve daha geniş topluluğa terfi edilmesini sağlama.</w:t>
      </w:r>
    </w:p>
    <w:p w14:paraId="499C901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14:paraId="165098D3"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14:paraId="2D03A1A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14:paraId="7F5D7D0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yönetim ekibine, Yönetim Organına ve diğer acentelere, çevrimiçi güvenlik endişeleri ve yerel veriler / rakamlar hakkında rapor vermek. </w:t>
      </w:r>
    </w:p>
    <w:p w14:paraId="40933F74"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Yerel ve ulusal kurumlarla irtibat kurun. </w:t>
      </w:r>
    </w:p>
    <w:p w14:paraId="6BF615F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Paydaş girişi ile düzenli olarak çevrimiçi güvenlik politikalarını, Kabul Edilebilir Kullanım Politikalarını (AUP´ler) ve diğer ilgili politikaları gözden geçirmek ve güncellemek için okul / liderlik ve yönetimle birlikte çalışmak (en az yılda bir kez). </w:t>
      </w:r>
    </w:p>
    <w:p w14:paraId="5AB66460"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diğer uygun okul politikaları ve prosedürleriyle bütünleştirilmesini sağlama.</w:t>
      </w:r>
    </w:p>
    <w:p w14:paraId="22358C3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B5115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1.3.3 Tüm çalışanların kilit sorumlulukları şunlardır:</w:t>
      </w:r>
    </w:p>
    <w:p w14:paraId="70C2761D"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6F3A3B15"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 Okumak Kabul Edilebilir Kullanım Politikaları (AUP´lar) ve onlara bağlı kalarak.</w:t>
      </w:r>
    </w:p>
    <w:p w14:paraId="27F97AE8"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tesisat sistemlerinin ve verilerin güvenliğinden sorumlu tutulmak.</w:t>
      </w:r>
    </w:p>
    <w:p w14:paraId="28ECEDE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14:paraId="246E6AD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 kullanıldığında iyi uygulamaları modelleme</w:t>
      </w:r>
    </w:p>
    <w:p w14:paraId="3B048F7F"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Mümkün olan yerlerde müfredat teslimatı için çevrimiçi güvenlik eğitimi gömülmesi.</w:t>
      </w:r>
    </w:p>
    <w:p w14:paraId="3901BE2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koruma politikalarını ve prosedürlerini takip ederek endişe duyan bireylerin belirlenmesi ve uygun önlem alınması.</w:t>
      </w:r>
    </w:p>
    <w:p w14:paraId="12E793F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konusunu ne zaman ve ne kadar içte ve dışta tırmanacağınızı bilmek.</w:t>
      </w:r>
    </w:p>
    <w:p w14:paraId="59232E8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konularda, dahili ve harici olarak, uygun desteğin işaretini koymak.</w:t>
      </w:r>
    </w:p>
    <w:p w14:paraId="35BC26A4"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14:paraId="0E232D4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öğrenme fırsatlarına vurgu yapılması.</w:t>
      </w:r>
    </w:p>
    <w:p w14:paraId="768C01FC"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alanda mesleki gelişim için kişisel sorumluluk alıyor.</w:t>
      </w:r>
    </w:p>
    <w:p w14:paraId="743505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122C6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1.3.4 Yukarıdakilere ilaveten, teknik ortamı yöneten personelin başlıca sorumlulukları şunlardır:</w:t>
      </w:r>
    </w:p>
    <w:p w14:paraId="1E20DD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fırsatlarının hala en üst düzeye çıkartılmasını sağlarken güvenli online uygulamalarını destekleyen güvenli ve güvenli bir teknik altyapının sağlanması.</w:t>
      </w:r>
    </w:p>
    <w:p w14:paraId="6DDA059D"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14:paraId="601652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14:paraId="5363B7F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14:paraId="33967A2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ortamın ağının düzenli olarak izlenmesini sağlamak ve kasıtlı ya da yanlışlıkla yapılan yanlış kullanımı DSL´ye bildirmek.</w:t>
      </w:r>
    </w:p>
    <w:p w14:paraId="2ED996D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14:paraId="6C7D94E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Teknik altyapının güvenliği ve güvenliği ile ilgili olarak ilgili mevzuat hakkında bir anlayış geliştirilmesi.</w:t>
      </w:r>
    </w:p>
    <w:p w14:paraId="28C6E625"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ihlali bildirin ve yerel otorite (veya diğer yerel veya ulusal kurumlar) ile teknik altyapı konularında irtibat kurun.</w:t>
      </w:r>
    </w:p>
    <w:p w14:paraId="7177ED2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Özellikle uygun çevrimiçi güvenlik politikaları ve prosedürlerinin geliştirilmesi ve uygulanmasında DSL ve liderlik ekibine teknik destek ve perspektif sağlamak.</w:t>
      </w:r>
    </w:p>
    <w:p w14:paraId="20D12D6F"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14:paraId="13C8CD60"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14:paraId="197B8B6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14:paraId="339EE8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3FA05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1.3.5 Çocukların ve gençlerin başlıca sorumlulukları şunlardır:</w:t>
      </w:r>
    </w:p>
    <w:p w14:paraId="0DF6BD9D"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4DD4F6B1"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 (AUP´lar) koymak ve onlara bağlı kalmak.</w:t>
      </w:r>
    </w:p>
    <w:p w14:paraId="7E08C927"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 içi ve çevrimdışı başkalarının hislerine ve haklarına saygı duymak.</w:t>
      </w:r>
    </w:p>
    <w:p w14:paraId="3219C9BE"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14:paraId="225D392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Bireysel yaşlarına, yeteneklerine ve zayıf yönlerine uygun bir seviyede:</w:t>
      </w:r>
    </w:p>
    <w:p w14:paraId="6D65FFFA"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Kendilerini ve başkalarını çevrimiçi olarak korumak için sorumluluk alıyor.</w:t>
      </w:r>
    </w:p>
    <w:p w14:paraId="7D1A1B38"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6D9327DB"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14:paraId="416CE7C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A04BA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7F07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1.3.6 Ebeveynlerin ve bakıcıların başlıca sorumlulukları şunlardır:</w:t>
      </w:r>
    </w:p>
    <w:p w14:paraId="0E4E3487"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14:paraId="6941DFD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14:paraId="1F35B2F8"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Teknoloji ve sosyal medyanın güvenli ve uygun kullanım modellemesi.</w:t>
      </w:r>
    </w:p>
    <w:p w14:paraId="6A1FA8D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14:paraId="5B9D044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14:paraId="31BA6FF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çevrimiçi güvenlik politikalarının oluşturulmasına katkıda bulunmak.</w:t>
      </w:r>
    </w:p>
    <w:p w14:paraId="58660B7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14:paraId="5DD342B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0CB3B9A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5E52A1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 Çevrimiçi İletişim ve Teknolojinin Daha Güvenli Kullanımı</w:t>
      </w:r>
    </w:p>
    <w:p w14:paraId="238C443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2.1 Okul / web sitesinin yönetilmesi</w:t>
      </w:r>
    </w:p>
    <w:p w14:paraId="5722C57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BFEDA0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14:paraId="2AFFDA73"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14:paraId="346C2A65"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 erişilebilirlik fikri mülkiyet haklarına saygı, gizlilik politikaları ve telif hakkı da dahil olmak üzere okulun yayın yönergelerine uyacaktır.</w:t>
      </w:r>
    </w:p>
    <w:p w14:paraId="34A33C82"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Spam için hasat görmemek için (örn. ´@´ Yerine ´AT´ yazısı girilerek) e-posta adresleri çevrimiçi olarak dikkatli bir şekilde yayınlanacaktır.</w:t>
      </w:r>
    </w:p>
    <w:p w14:paraId="75551C91"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 çalışmaları izniyle ya da ebeveynlerinin / bakıcılarının izniyle yayınlanacaktır.</w:t>
      </w:r>
    </w:p>
    <w:p w14:paraId="5D35E29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web sitesinin yönetici hesabı, uygun bir şekilde şifrelenerek korunacaktır.</w:t>
      </w:r>
    </w:p>
    <w:p w14:paraId="77433EEE"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dahil olmak üzere, toplumun üyeleri için okul web sitesinde korunma hakkında bilgi gönderecektir.</w:t>
      </w:r>
    </w:p>
    <w:p w14:paraId="69D21C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C9C7E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AA8BF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6C78C2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058C1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2.2 Çevrimiçi görüntü ve videolar yayınlama</w:t>
      </w:r>
    </w:p>
    <w:p w14:paraId="68093B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534851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14:paraId="0AE37BBC"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540E98B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14:paraId="4F06626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42F9D7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E-postaları yönetme</w:t>
      </w:r>
    </w:p>
    <w:p w14:paraId="05D86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ayarlar için önemlidir</w:t>
      </w:r>
    </w:p>
    <w:p w14:paraId="58F86C6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Olası beyanlar:</w:t>
      </w:r>
    </w:p>
    <w:p w14:paraId="4D644CDE"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eğitim amacıyla yalnızca okul / ayarlı e-posta hesapları kullanabilir</w:t>
      </w:r>
    </w:p>
    <w:p w14:paraId="1BE5AE20"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14:paraId="5555D46B"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tarafından herhangi bir resmi okul / işyerinde kişisel e-posta adresinin kullanılması yasaktır.</w:t>
      </w:r>
    </w:p>
    <w:p w14:paraId="58C3020F"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Zincir mesajlarının / e-postalarının vb. iletilmesine izin verilmez. Spam veya önemsiz posta engellenecek ve e-posta sağlayıcısına bildirilecektir.</w:t>
      </w:r>
    </w:p>
    <w:p w14:paraId="4C32D69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Veri koruma mevzuatına tabi olabilecek herhangi bir içeriği (örn. Hassas veya kişisel bilgiler) içeren herhangi bir elektronik iletişim yalnızca güvenli ve şifrelenmiş bir e-posta ile gönderilecektir.</w:t>
      </w:r>
    </w:p>
    <w:p w14:paraId="555F09DD"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(örn. Gizlilik) uygun olarak gerçekleşecektir.</w:t>
      </w:r>
    </w:p>
    <w:p w14:paraId="3A0A472A"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14:paraId="3758F4F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dışındaki iletişim için tüm sınıf veya grup e-posta adresleri kullanılabilir.</w:t>
      </w:r>
    </w:p>
    <w:p w14:paraId="6ABA985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14:paraId="1373686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14:paraId="4D78D145"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9735AF">
        <w:rPr>
          <w:rFonts w:ascii="MyriadPro" w:eastAsia="Times New Roman" w:hAnsi="MyriadPro" w:cs="Times New Roman"/>
          <w:color w:val="212529"/>
          <w:sz w:val="24"/>
          <w:szCs w:val="24"/>
          <w:lang w:eastAsia="tr-TR"/>
        </w:rPr>
        <w:t>kağıda</w:t>
      </w:r>
      <w:proofErr w:type="gramEnd"/>
      <w:r w:rsidRPr="009735AF">
        <w:rPr>
          <w:rFonts w:ascii="MyriadPro" w:eastAsia="Times New Roman" w:hAnsi="MyriadPro" w:cs="Times New Roman"/>
          <w:color w:val="212529"/>
          <w:sz w:val="24"/>
          <w:szCs w:val="24"/>
          <w:lang w:eastAsia="tr-TR"/>
        </w:rPr>
        <w:t xml:space="preserve"> yazılmış bir mektup da aynı şekilde olacaktır.</w:t>
      </w:r>
    </w:p>
    <w:p w14:paraId="2F01111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14:paraId="56F99511"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14:paraId="3FD894B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CE7E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Eğitim amaçlı resmi video konferans ve web kamerası kullanımı</w:t>
      </w:r>
    </w:p>
    <w:p w14:paraId="76D635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Olası beyanlar:</w:t>
      </w:r>
    </w:p>
    <w:p w14:paraId="12BC53CA"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14:paraId="5DE7199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video konferans ekipmanları, kullanılmadığında ve uygun olduğunda, otomatik cevaplamaya ayarlanmadığında kapatılacaktır.</w:t>
      </w:r>
    </w:p>
    <w:p w14:paraId="05CC9776"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Harici IP adresleri diğer sitelere sunulmayacaktır.</w:t>
      </w:r>
    </w:p>
    <w:p w14:paraId="14DB3DCC"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iletişim detayları kamuoyuna açıklanmamıştır.</w:t>
      </w:r>
    </w:p>
    <w:p w14:paraId="39DE69DE"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ekipmanları güvenli bir şekilde tutulacak ve gerekirse kullanılmadığında kilitlenecektir.</w:t>
      </w:r>
    </w:p>
    <w:p w14:paraId="24902A5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 ekipmanları izinsiz olarak okul binalarından alınmayacaktır.</w:t>
      </w:r>
    </w:p>
    <w:p w14:paraId="49B40F89"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14:paraId="1BC4D7C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Kullanıcılar</w:t>
      </w:r>
    </w:p>
    <w:p w14:paraId="6995F0E9"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14:paraId="384806C4"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öğrencilerin yaşı ve yeteneği için uygun bir şekilde denetlenecek. </w:t>
      </w:r>
    </w:p>
    <w:p w14:paraId="3E386B2A"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Veliler ve bakıcıların rızası, çocuklar video konferans faaliyetlerine katılmadan önce edinilecektir.</w:t>
      </w:r>
    </w:p>
    <w:p w14:paraId="1573FB8F"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14:paraId="1D865380"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14:paraId="453E11F8"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14:paraId="794420F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içerik</w:t>
      </w:r>
      <w:proofErr w:type="gramEnd"/>
    </w:p>
    <w:p w14:paraId="45B1CE0B"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513A50E4"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Üçüncü taraf materyalleri dahil edilecekse, okul üçüncü şahsın fikri mülkiyet haklarını ihlal etmekten kaçınmak için bu kaydın kabul edilebilir olup olmadığını kontrol edecektir.</w:t>
      </w:r>
    </w:p>
    <w:p w14:paraId="453E0CF3"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14:paraId="7883A31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D156B6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İnternetin ve ilgili cihazların uygun ve güvenli derslik kullanımı</w:t>
      </w:r>
    </w:p>
    <w:p w14:paraId="69C5F63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Olası beyanlar:</w:t>
      </w:r>
    </w:p>
    <w:p w14:paraId="6A83141C"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14:paraId="41A7739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ortamın internet erişimi eğitimi geliştirmek ve genişletmek için tasarlanacaktır.</w:t>
      </w:r>
    </w:p>
    <w:p w14:paraId="500AB755"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14:paraId="4628104B"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14:paraId="0A05F3F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Öğrencilerin Denetleme yaşlarına ve yeteneklerine uygun olacaktır.</w:t>
      </w:r>
    </w:p>
    <w:p w14:paraId="216D726C"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14:paraId="7ECB605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8-11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14:paraId="5B3BD1E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14:paraId="20F08521"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14:paraId="4630004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14:paraId="3A8793F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bilginin konumlanması, alınması ve değerlendirilmesi becerileri de dahil olmak üzere, İnternette araştırmada etkili kullanımı konusunda eğitilecektir.</w:t>
      </w:r>
    </w:p>
    <w:p w14:paraId="7E441AFB"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14:paraId="15CC0E7D"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14:paraId="50549C43"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14:paraId="58FBA1C9"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 ve çalışanlarımızın güvenli ve güvenli bir ortamda iletişim kurmalarını ve işbirliği yapmalarını sağlamak için interneti kullanacaklardır.</w:t>
      </w:r>
    </w:p>
    <w:p w14:paraId="487A87F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FBFEB4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 Kişisel Cihazların ve Cep Telefonlarının Kullanımı</w:t>
      </w:r>
    </w:p>
    <w:p w14:paraId="20B29C2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Tartışma:</w:t>
      </w:r>
    </w:p>
    <w:p w14:paraId="7F1D39F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Kişisel cihazlar ve cep telefonları ile ilgili gerekçe</w:t>
      </w:r>
    </w:p>
    <w:p w14:paraId="1F45A2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Olası Bildirimler:</w:t>
      </w:r>
    </w:p>
    <w:p w14:paraId="4D7BE11C" w14:textId="79A09963"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Cep telefonlarının ve çocukların, gençlerin ve yetişkinler arasındaki diğer kişisel cihazların yaygın bir şekilde sahiplenilmesi, tüm üyelerin </w:t>
      </w:r>
      <w:r w:rsidR="00706F97">
        <w:rPr>
          <w:rFonts w:ascii="MyriadPro" w:eastAsia="Times New Roman" w:hAnsi="MyriadPro" w:cs="Times New Roman"/>
          <w:color w:val="212529"/>
          <w:sz w:val="24"/>
          <w:szCs w:val="24"/>
          <w:lang w:eastAsia="tr-TR"/>
        </w:rPr>
        <w:t>Eczacı Sabri Aydın  Ortaokulu</w:t>
      </w:r>
      <w:r w:rsidRPr="009735AF">
        <w:rPr>
          <w:rFonts w:ascii="MyriadPro" w:eastAsia="Times New Roman" w:hAnsi="MyriadPro" w:cs="Times New Roman"/>
          <w:color w:val="212529"/>
          <w:sz w:val="24"/>
          <w:szCs w:val="24"/>
          <w:lang w:eastAsia="tr-TR"/>
        </w:rPr>
        <w:t xml:space="preserve"> topluluğunun cep telefonlarının ve kişisel cihazların sorumlu bir şekilde kullanılmasını sağlamak için gerekli adımları atmalarını </w:t>
      </w:r>
      <w:proofErr w:type="gramStart"/>
      <w:r w:rsidRPr="009735AF">
        <w:rPr>
          <w:rFonts w:ascii="MyriadPro" w:eastAsia="Times New Roman" w:hAnsi="MyriadPro" w:cs="Times New Roman"/>
          <w:color w:val="212529"/>
          <w:sz w:val="24"/>
          <w:szCs w:val="24"/>
          <w:lang w:eastAsia="tr-TR"/>
        </w:rPr>
        <w:t>gerektirir .</w:t>
      </w:r>
      <w:proofErr w:type="gramEnd"/>
    </w:p>
    <w:p w14:paraId="2477CFFB"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Gençlerin ve yetişkinlerin cep telefonlarının ve diğer kişisel cihazların kullanımı, okul / tesis tarafından kararlaştırılacak ve okul Kabul Edilebilir Kullanım veya Cep Telefonu Politikası dahil olmak üzere uygun politikalarda yer alacaktır.</w:t>
      </w:r>
    </w:p>
    <w:p w14:paraId="23729DBD" w14:textId="49F62557" w:rsidR="009735AF" w:rsidRPr="009735AF" w:rsidRDefault="00706F97" w:rsidP="009735AF">
      <w:pPr>
        <w:numPr>
          <w:ilvl w:val="0"/>
          <w:numId w:val="21"/>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14:paraId="7F1A0F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5C0A38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Kişisel cihazların ve cep telefonlarının güvenli bir şekilde kullanılması için beklentiler</w:t>
      </w:r>
    </w:p>
    <w:p w14:paraId="6A4DDC8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Olası Bildirimler:</w:t>
      </w:r>
    </w:p>
    <w:p w14:paraId="48126EF4"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9735AF">
        <w:rPr>
          <w:rFonts w:ascii="MyriadPro" w:eastAsia="Times New Roman" w:hAnsi="MyriadPro" w:cs="Times New Roman"/>
          <w:color w:val="212529"/>
          <w:sz w:val="24"/>
          <w:szCs w:val="24"/>
          <w:lang w:eastAsia="tr-TR"/>
        </w:rPr>
        <w:t>olacaktır .</w:t>
      </w:r>
      <w:proofErr w:type="gramEnd"/>
    </w:p>
    <w:p w14:paraId="063751CC"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14:paraId="1349B9B5"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14:paraId="0E6609E2" w14:textId="325E047E" w:rsidR="009735AF" w:rsidRPr="009735AF" w:rsidRDefault="00706F97"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xml:space="preserve"> topluluğunun tüm üyelerine cep telefonlarını veya cihazlarını kayıp, hırsızlık veya hasardan korumak için adım atmaları önerilir.</w:t>
      </w:r>
    </w:p>
    <w:p w14:paraId="7B95CE42" w14:textId="1961032C" w:rsidR="009735AF" w:rsidRPr="009735AF" w:rsidRDefault="00706F97"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Eczacı Sabri Aydın  Ortaokulu</w:t>
      </w:r>
      <w:r w:rsidR="009735AF" w:rsidRPr="009735AF">
        <w:rPr>
          <w:rFonts w:ascii="MyriadPro" w:eastAsia="Times New Roman" w:hAnsi="MyriadPro" w:cs="Times New Roman"/>
          <w:color w:val="212529"/>
          <w:sz w:val="24"/>
          <w:szCs w:val="24"/>
          <w:lang w:eastAsia="tr-TR"/>
        </w:rPr>
        <w:t xml:space="preserve"> topluluğunun tüm </w:t>
      </w:r>
      <w:proofErr w:type="gramStart"/>
      <w:r w:rsidR="009735AF" w:rsidRPr="009735AF">
        <w:rPr>
          <w:rFonts w:ascii="MyriadPro" w:eastAsia="Times New Roman" w:hAnsi="MyriadPro" w:cs="Times New Roman"/>
          <w:color w:val="212529"/>
          <w:sz w:val="24"/>
          <w:szCs w:val="24"/>
          <w:lang w:eastAsia="tr-TR"/>
        </w:rPr>
        <w:t>üyelerinden , kayboldukları</w:t>
      </w:r>
      <w:proofErr w:type="gramEnd"/>
      <w:r w:rsidR="009735AF" w:rsidRPr="009735AF">
        <w:rPr>
          <w:rFonts w:ascii="MyriadPro" w:eastAsia="Times New Roman" w:hAnsi="MyriadPro" w:cs="Times New Roman"/>
          <w:color w:val="212529"/>
          <w:sz w:val="24"/>
          <w:szCs w:val="24"/>
          <w:lang w:eastAsia="tr-TR"/>
        </w:rPr>
        <w:t xml:space="preserve">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14:paraId="3D16ABCB" w14:textId="1BC12B35" w:rsidR="009735AF" w:rsidRPr="009735AF" w:rsidRDefault="00706F97"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14:paraId="29C961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DA625D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Öğrenciler kişisel cihazların ve cep telefonlarının kullanımı</w:t>
      </w:r>
    </w:p>
    <w:p w14:paraId="5A0711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Olası Bildirimler:</w:t>
      </w:r>
    </w:p>
    <w:p w14:paraId="5C35999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Öğrenciler, kişisel cihazların ve cep telefonlarının güvenli ve uygun kullanımı konusunda eğitim alacaklardır.</w:t>
      </w:r>
    </w:p>
    <w:p w14:paraId="0F52C2ED"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cep telefonlarının ve kişisel cihazların tüm kullanımları, kabul edilebilir kullanım politikasına uygun olarak gerçekleşecektir.</w:t>
      </w:r>
    </w:p>
    <w:p w14:paraId="750CBBFC"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14:paraId="0494B41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14:paraId="57CDFF2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14:paraId="14C2F788"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14:paraId="169EC6E5"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14:paraId="6440F24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14:paraId="2A9BFC71"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14:paraId="3D3042AF"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14:paraId="7F7AFF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CB904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Kişisel cihazların ve cep telefonlarının personel kullanımı</w:t>
      </w:r>
    </w:p>
    <w:p w14:paraId="50ECE2E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Olası Bildirimler:</w:t>
      </w:r>
    </w:p>
    <w:p w14:paraId="2ACAA9E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14:paraId="3BE54D9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çocukların fotoğraflarını veya videolarını çekmek için cep telefonları, tabletler veya kameralar gibi kişisel cihazları kullanmaz ve yalnızca bu amaçla işle sağlanan ekipmanı kullanır.  </w:t>
      </w:r>
    </w:p>
    <w:p w14:paraId="66DECD62"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herhangi bir kişisel cihazı doğrudan çocuklarla kullanmaz ve ders / eğitim etkinlikleri sırasında yalnızca iş tarafından sağlanan ekipmanı kullanır.  </w:t>
      </w:r>
    </w:p>
    <w:p w14:paraId="0C7A0A8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 üyeleri, kişisel telefonların ve cihazların herhangi bir şekilde kullanımının daima veri koruma ve ilgili okul politikası ve </w:t>
      </w:r>
      <w:proofErr w:type="gramStart"/>
      <w:r w:rsidRPr="009735AF">
        <w:rPr>
          <w:rFonts w:ascii="MyriadPro" w:eastAsia="Times New Roman" w:hAnsi="MyriadPro" w:cs="Times New Roman"/>
          <w:color w:val="212529"/>
          <w:sz w:val="24"/>
          <w:szCs w:val="24"/>
          <w:lang w:eastAsia="tr-TR"/>
        </w:rPr>
        <w:t>prosedürleri</w:t>
      </w:r>
      <w:proofErr w:type="gramEnd"/>
      <w:r w:rsidRPr="009735AF">
        <w:rPr>
          <w:rFonts w:ascii="MyriadPro" w:eastAsia="Times New Roman" w:hAnsi="MyriadPro" w:cs="Times New Roman"/>
          <w:color w:val="212529"/>
          <w:sz w:val="24"/>
          <w:szCs w:val="24"/>
          <w:lang w:eastAsia="tr-TR"/>
        </w:rPr>
        <w:t xml:space="preserve"> (örn. </w:t>
      </w:r>
      <w:r w:rsidRPr="009735AF">
        <w:rPr>
          <w:rFonts w:ascii="MyriadPro" w:eastAsia="Times New Roman" w:hAnsi="MyriadPro" w:cs="Times New Roman"/>
          <w:color w:val="212529"/>
          <w:sz w:val="24"/>
          <w:szCs w:val="24"/>
          <w:lang w:eastAsia="tr-TR"/>
        </w:rPr>
        <w:lastRenderedPageBreak/>
        <w:t>Gizlilik, veri güvenliği, Kabul Edilebilir Kullanım vb .) Gibi yasa uyarınca yerine getirilmesini sağlayacaktır</w:t>
      </w:r>
    </w:p>
    <w:p w14:paraId="40F2ECC1"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kişisel cep telefonları ve cihazları ders saatlerinde kapatılıp / sessiz moda geçirilir.</w:t>
      </w:r>
    </w:p>
    <w:p w14:paraId="427190C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Bluetooth veya diğer iletişim biçimleri ders saatlerinde "gizlenmiş" veya kapalı olmalıdır.</w:t>
      </w:r>
    </w:p>
    <w:p w14:paraId="19CC65B5"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14:paraId="51669FCD"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14:paraId="690D6D83"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personelin okul / ilke politikasını ihlal ettiği durumlarda disiplin işlemi yapılır.</w:t>
      </w:r>
    </w:p>
    <w:p w14:paraId="432F25F6"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14:paraId="02D03360"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cep telefonunu veya cihazlarını kişisel olarak kullanmalarını içeren herhangi bir iddiaa okul / ayar iddiaları yönetim politikasını izleyerek yanıt verilecektir.</w:t>
      </w:r>
    </w:p>
    <w:p w14:paraId="084F97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079E13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Ziyaretçiler kişisel cihazların ve cep telefonlarının kullanılması</w:t>
      </w:r>
    </w:p>
    <w:p w14:paraId="0EC131D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Olası Bildirimler:</w:t>
      </w:r>
    </w:p>
    <w:p w14:paraId="24A1EB62"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14:paraId="72CFE61D"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14:paraId="2CBBECBC"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ziyaretçilere kullanım beklentilerini bildirmek için uygun tabela ve bilgileri sağlayacak ve sunacaktır.</w:t>
      </w:r>
    </w:p>
    <w:p w14:paraId="4075A810"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14:paraId="7CBD376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202DF6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 Politika Kararları</w:t>
      </w:r>
    </w:p>
    <w:p w14:paraId="434157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Çevrimiçi riskleri azaltmak </w:t>
      </w:r>
    </w:p>
    <w:p w14:paraId="3CD1FD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Olası beyanlar:</w:t>
      </w:r>
    </w:p>
    <w:p w14:paraId="5EFFF0DC" w14:textId="6C83AD4E"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Silifke Cumhuriyet İlkokulu internetin yeni uygulamalar,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araçlar,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cihazlar,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siteler ve materyallerin hızla geliştiği sürekli değişen bir ortam olduğunun farkındadır.</w:t>
      </w:r>
    </w:p>
    <w:p w14:paraId="1BC8006A"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Gelişen teknolojiler eğitimsel fayda açısından incelenecek ve okul liderliği ekibi, okulda kullanılmadan önce uygun risk değerlendirmelerinin yapılmasına izin verecektir.</w:t>
      </w:r>
    </w:p>
    <w:p w14:paraId="62C4A9D6"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 personelin ve öğrencilerin uygun olmayan veya yasadışı içeriğe erişmesini önlemek için uygun filtreleme ve izleme sistemlerinin kurulmasını sağlayacaktır. </w:t>
      </w:r>
    </w:p>
    <w:p w14:paraId="2DB473F3"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14:paraId="7ED0F8C1"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14:paraId="31E40F42"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14:paraId="152A16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Daha geniş çapta okul / toplum ortamında internet kullanımı</w:t>
      </w:r>
    </w:p>
    <w:p w14:paraId="0AA6016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Olası beyanlar:</w:t>
      </w:r>
    </w:p>
    <w:p w14:paraId="1D8FC0AE"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14:paraId="2EDF8FE7"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14:paraId="51A06FB4"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14:paraId="12EA1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7EE5F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İnternet erişiminin yetkilendirilmesi </w:t>
      </w:r>
    </w:p>
    <w:p w14:paraId="31498EC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Olası beyanlar:</w:t>
      </w:r>
    </w:p>
    <w:p w14:paraId="6DF70B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okulun cihaz ve sistemlerine erişim izni verilen tüm personelin ve öğrencilerin güncel bir kaydını tutacaktır.</w:t>
      </w:r>
    </w:p>
    <w:p w14:paraId="397E82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14:paraId="455E9F63"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14:paraId="5A15623E"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14:paraId="0166D718"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14:paraId="61565CC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9322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 Katılım Yaklaşımları</w:t>
      </w:r>
    </w:p>
    <w:p w14:paraId="24EE09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Çocukların ve gençlerin katılımı ve eğitimi</w:t>
      </w:r>
    </w:p>
    <w:p w14:paraId="5AFA8F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5.1 Olası beyanlar:             </w:t>
      </w:r>
    </w:p>
    <w:p w14:paraId="5964057F"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arasında güvenli ve sorumlu internet kullanımının önemi ile ilgili farkındalık yaratmak için bir çevrimiçi güvenlik (e-Güvenlik) müfredatı oluşturulur ve okulun tamamında yer alır.</w:t>
      </w:r>
    </w:p>
    <w:p w14:paraId="6D33D152"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Güvenli ve sorumlu kullanım ile ilgili eğitim internet erişiminden önce yapılacaktır.</w:t>
      </w:r>
    </w:p>
    <w:p w14:paraId="77F21E1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Müfredat geliştirme ve uygulama da dahil olmak üzere okul çevrimiçi güvenlik politikaları ve uygulamaları yazarken ve geliştirirken öğrenci girdileri aranacaktır.</w:t>
      </w:r>
    </w:p>
    <w:p w14:paraId="1E7A2AF5"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14:paraId="4FCECC8C"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kullanıcılara ağ ve internet kullanımının izleneceği bildirilecektir.</w:t>
      </w:r>
    </w:p>
    <w:p w14:paraId="4B8A0501"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PSHE, SRE, Citizenship and Computing / BİT programlarına dahil edilecek ve hem güvenli okul hem de evde kullanımını kapsayacaktır.</w:t>
      </w:r>
    </w:p>
    <w:p w14:paraId="08EED1A8"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Kabul Edilebilir Kullanım beklentileri ve Postalar, Internet erişimi olan tüm odalarda yayınlanacaktır.</w:t>
      </w:r>
    </w:p>
    <w:p w14:paraId="4CEDC8C9"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İnternetin ve teknolojinin güvenli ve sorumlu kullanımı, müfredatta ve tüm konularda güçlenecektir.</w:t>
      </w:r>
    </w:p>
    <w:p w14:paraId="593CAE0B"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Dışarıdan destek, okulların dahili çevrimiçi güvenlik (e-Güvenlik) eğitim yaklaşımlarını tamamlamak ve desteklemek için kullanılacaktır.</w:t>
      </w:r>
    </w:p>
    <w:p w14:paraId="07EDD2D6"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teknolojiyi olumlu şekilde kullandıklarını ödüllendirecek.</w:t>
      </w:r>
    </w:p>
    <w:p w14:paraId="49BE125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14:paraId="1BD3639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7A0374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Savunmasız kabul edilen çocukların ve gençlerin katılımı ve eğitimi</w:t>
      </w:r>
    </w:p>
    <w:p w14:paraId="787470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Olası ifade:</w:t>
      </w:r>
    </w:p>
    <w:p w14:paraId="260198EB" w14:textId="0247021F" w:rsidR="009735AF" w:rsidRPr="009735AF" w:rsidRDefault="00706F97" w:rsidP="009735AF">
      <w:pPr>
        <w:numPr>
          <w:ilvl w:val="0"/>
          <w:numId w:val="30"/>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hint="eastAsia"/>
          <w:color w:val="212529"/>
          <w:sz w:val="24"/>
          <w:szCs w:val="24"/>
          <w:lang w:eastAsia="tr-TR"/>
        </w:rPr>
        <w:t xml:space="preserve">Eczacı Sabri </w:t>
      </w:r>
      <w:proofErr w:type="gramStart"/>
      <w:r>
        <w:rPr>
          <w:rFonts w:ascii="MyriadPro" w:eastAsia="Times New Roman" w:hAnsi="MyriadPro" w:cs="Times New Roman" w:hint="eastAsia"/>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bir takım faktörlerden dolayı bazı çocukların çevrimiçi ortamda daha savunmasız olduğu düşünülmektedir.</w:t>
      </w:r>
    </w:p>
    <w:p w14:paraId="265425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5426B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Personelin katılımı ve eğitimi</w:t>
      </w:r>
    </w:p>
    <w:p w14:paraId="60127D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Olası beyanlar:</w:t>
      </w:r>
    </w:p>
    <w:p w14:paraId="406B9A5B"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14:paraId="7B0D665A"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14:paraId="4C1C8DF8"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Personelin tüm üyelerine, profesyonel ve kişisel olarak, güvenli ve sorumlu İnternet kullanımı konusunda güncel ve uygun personel eğitimi, düzenli (en az yıllık) temelde çeşitli şekillerde sağlanacaktır.</w:t>
      </w:r>
    </w:p>
    <w:p w14:paraId="7E7F45EC"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çevrimiçi çevrimiçi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14:paraId="73AA5EF9"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 </w:t>
      </w:r>
    </w:p>
    <w:p w14:paraId="6A0A7A8E"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9735AF">
        <w:rPr>
          <w:rFonts w:ascii="MyriadPro" w:eastAsia="Times New Roman" w:hAnsi="MyriadPro" w:cs="Times New Roman"/>
          <w:color w:val="212529"/>
          <w:sz w:val="24"/>
          <w:szCs w:val="24"/>
          <w:lang w:eastAsia="tr-TR"/>
        </w:rPr>
        <w:br/>
        <w:t> </w:t>
      </w:r>
    </w:p>
    <w:p w14:paraId="2F0C7C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Anababalar ve bakıcıların katılımı ve eğitimi</w:t>
      </w:r>
    </w:p>
    <w:p w14:paraId="0D0DDEC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Olası beyanlar:</w:t>
      </w:r>
    </w:p>
    <w:p w14:paraId="68274955" w14:textId="37F46C02" w:rsidR="009735AF" w:rsidRPr="009735AF" w:rsidRDefault="00706F97" w:rsidP="009735AF">
      <w:pPr>
        <w:numPr>
          <w:ilvl w:val="0"/>
          <w:numId w:val="3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Eczacı Sabri </w:t>
      </w:r>
      <w:proofErr w:type="gramStart"/>
      <w:r>
        <w:rPr>
          <w:rFonts w:ascii="MyriadPro" w:eastAsia="Times New Roman" w:hAnsi="MyriadPro" w:cs="Times New Roman"/>
          <w:color w:val="212529"/>
          <w:sz w:val="24"/>
          <w:szCs w:val="24"/>
          <w:lang w:eastAsia="tr-TR"/>
        </w:rPr>
        <w:t>Aydın  Ortaokulu</w:t>
      </w:r>
      <w:proofErr w:type="gramEnd"/>
      <w:r w:rsidR="009735AF" w:rsidRPr="009735AF">
        <w:rPr>
          <w:rFonts w:ascii="MyriadPro" w:eastAsia="Times New Roman" w:hAnsi="MyriadPro" w:cs="Times New Roman"/>
          <w:color w:val="212529"/>
          <w:sz w:val="24"/>
          <w:szCs w:val="24"/>
          <w:lang w:eastAsia="tr-TR"/>
        </w:rPr>
        <w:t>, çocukların internetin ve dijital teknolojinin güvenilir ve sorumlu kullanıcıları olabilmesi için ana-babanın / bakıcıların oynayacakları önemli bir role sahip olduklarını kabul eder.</w:t>
      </w:r>
    </w:p>
    <w:p w14:paraId="46353D10"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dikkatleri, bültenler, mektuplar, okul izahname ve okul web sitesinde okul çevrimiçi güvenlik (e-Güvenlik) politikasına ve beklentilerine yönelecektir.</w:t>
      </w:r>
    </w:p>
    <w:p w14:paraId="037459F8"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14:paraId="21AC39B1"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14:paraId="672DF06C"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Okula Kabul Edilebilir Kullanım Politikası´nı okumaya ve çocuklarıyla etkilerini tartışmaya teşvik edilecektir.</w:t>
      </w:r>
    </w:p>
    <w:p w14:paraId="686D571E"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14:paraId="45B40BB7"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çevrimiçi olarak çocukları için rol modeli olumlu davranışlar teşvik edilecektir.</w:t>
      </w:r>
    </w:p>
    <w:p w14:paraId="273241F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E18D24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6. Çevrimiçi Olaylara Yanıt Verme ve Endişeleri Koruma</w:t>
      </w:r>
    </w:p>
    <w:p w14:paraId="2947E7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67C8D14"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cinsel tercih, çevrimiçi / siber zorbalık vb. dahil olmak üzere karşılaşılabilecek çevrimiçi risklerin çeşitliliğinden haberdar edilecektir. Bu, öğrencilere yönelik personel eğitimi ve eğitim yaklaşımları içerisinde vurgulanacaktır.</w:t>
      </w:r>
    </w:p>
    <w:p w14:paraId="333D090A"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 / çevre topluluğunun tüm üyeleri, filtreleme, cinsel tercih etme, siber zorbalık, yasadışı içerik ihlali vb. Gibi çevrimiçi güvenlik (e-Güvenlik) endişelerini bildirme prosedürü hakkında bilgilendirilecektir.</w:t>
      </w:r>
    </w:p>
    <w:p w14:paraId="47909721"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daha sonra kaydedilecek olan çocuk koruma endişelerini içeren herhangi bir çevrimiçi güvenlik (e-Güvenlik) olayı hakkında bilgilendirilecektir.</w:t>
      </w:r>
    </w:p>
    <w:p w14:paraId="1102A64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İnternet´in yanlış kullanımı ile ilgili </w:t>
      </w:r>
      <w:proofErr w:type="gramStart"/>
      <w:r w:rsidRPr="009735AF">
        <w:rPr>
          <w:rFonts w:ascii="MyriadPro" w:eastAsia="Times New Roman" w:hAnsi="MyriadPro" w:cs="Times New Roman"/>
          <w:color w:val="212529"/>
          <w:sz w:val="24"/>
          <w:szCs w:val="24"/>
          <w:lang w:eastAsia="tr-TR"/>
        </w:rPr>
        <w:t>şikayetler</w:t>
      </w:r>
      <w:proofErr w:type="gramEnd"/>
      <w:r w:rsidRPr="009735AF">
        <w:rPr>
          <w:rFonts w:ascii="MyriadPro" w:eastAsia="Times New Roman" w:hAnsi="MyriadPro" w:cs="Times New Roman"/>
          <w:color w:val="212529"/>
          <w:sz w:val="24"/>
          <w:szCs w:val="24"/>
          <w:lang w:eastAsia="tr-TR"/>
        </w:rPr>
        <w:t>, Okulun şikayet prosedürleri kapsamında ele alınacaktır.</w:t>
      </w:r>
    </w:p>
    <w:p w14:paraId="2DB2C59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 siber zorbalık ile ilgili şikayetler, okulun zorbalık karşıtı politikası ve prosedürü kapsamında ele alınacak</w:t>
      </w:r>
    </w:p>
    <w:p w14:paraId="3E53281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yanlış kullanımı ile ilgili herhangi bir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baş öğretmenine yönlendirilecektir</w:t>
      </w:r>
    </w:p>
    <w:p w14:paraId="1735EC53"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prosedürü öğrencilere, velilere ve personele bildirilecektir.</w:t>
      </w:r>
    </w:p>
    <w:p w14:paraId="0AB7EA32"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ve ihbar prosedürü personele bildirilecektir.</w:t>
      </w:r>
    </w:p>
    <w:p w14:paraId="4CA042ED"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14:paraId="3B3451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1358E55"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14:paraId="5EA2472B"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ebeveynleri / bakıcıları, ihtiyaç duyulduğunda ve bunlarla ilgili endişeleri bildirir.</w:t>
      </w:r>
    </w:p>
    <w:p w14:paraId="129112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14:paraId="628D84BF"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Sorunları çözmek için ebeveynlerin ve çocukların okulla ortak çalışması gerek.</w:t>
      </w:r>
    </w:p>
    <w:p w14:paraId="6A2A72C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981D2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468BD5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133D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DAAF2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21B6CAB" w14:textId="134D55AF"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8DCD7A5" w14:textId="6B4989D7"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7F39E015" w14:textId="6A5683E1"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40E517E" w14:textId="77777777" w:rsidR="00680194" w:rsidRPr="009735AF"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124AE9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4BBCB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3F937FBD"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lastRenderedPageBreak/>
        <w:t>1. Creating an Online Safety Ethos</w:t>
      </w:r>
    </w:p>
    <w:p w14:paraId="1898458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1.1  Aims and policy scope</w:t>
      </w:r>
    </w:p>
    <w:p w14:paraId="24B06460"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1.1.         Possible statements:</w:t>
      </w:r>
    </w:p>
    <w:p w14:paraId="1E0774EB" w14:textId="57383D1C"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believes that online safety (e-Safety) is an essential element of safeguarding children and adults in the digital world, when using technology such as computers, tablets, mobile phones or games consoles.</w:t>
      </w:r>
    </w:p>
    <w:p w14:paraId="1F1D1E22" w14:textId="7A9C4CBE"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identifies that the internet and information communication technologies are an important part of everyday life, so children must be supported to be able to learn how to develop strategies to manage and respond to risk and be empowered to build resilience online.</w:t>
      </w:r>
    </w:p>
    <w:p w14:paraId="3B19D21F" w14:textId="7CB9B1C8"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has a duty to provide the community with quality Internet access to raise education standards, promote achievement, support professional work of staff and enhance management functions.</w:t>
      </w:r>
    </w:p>
    <w:p w14:paraId="689ECBF2" w14:textId="6DC289DF"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identifies that there is a clear duty to ensure that all children and staff are protected from potential harm online.</w:t>
      </w:r>
    </w:p>
    <w:p w14:paraId="2F02F734" w14:textId="624384E6"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purpose of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online safety policy is to:</w:t>
      </w:r>
    </w:p>
    <w:p w14:paraId="1FD25C23" w14:textId="7F780673"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Clearly identify the key principles expected of all members of the community with regards to the safe and responsible use technology to ensure that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is a safe and secure environment.</w:t>
      </w:r>
    </w:p>
    <w:p w14:paraId="642560D0" w14:textId="1F695F09"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Safeguard and protect all members of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community online.</w:t>
      </w:r>
    </w:p>
    <w:p w14:paraId="08FFEAF3" w14:textId="5EE6D625"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Raise awareness with all members of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community regarding the potential risks as well as benefits of technology.</w:t>
      </w:r>
    </w:p>
    <w:p w14:paraId="5CE52885"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 enable all staff to work safely and responsibly, to role model positive behaviour online and be aware of the need to manage their own standards and practice when using technology.</w:t>
      </w:r>
    </w:p>
    <w:p w14:paraId="5E5051A7"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Identify clear procedures to use when responding to online safety concerns that are known by all members of the community.</w:t>
      </w:r>
    </w:p>
    <w:p w14:paraId="4A595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This policy applies to all staff including the, teachers, support staff, external </w:t>
      </w:r>
      <w:proofErr w:type="gramStart"/>
      <w:r w:rsidRPr="009735AF">
        <w:rPr>
          <w:rFonts w:ascii="MyriadPro" w:eastAsia="Times New Roman" w:hAnsi="MyriadPro" w:cs="Times New Roman"/>
          <w:color w:val="212529"/>
          <w:sz w:val="24"/>
          <w:szCs w:val="24"/>
          <w:lang w:eastAsia="tr-TR"/>
        </w:rPr>
        <w:t>contractors , visitors</w:t>
      </w:r>
      <w:proofErr w:type="gramEnd"/>
      <w:r w:rsidRPr="009735AF">
        <w:rPr>
          <w:rFonts w:ascii="MyriadPro" w:eastAsia="Times New Roman" w:hAnsi="MyriadPro" w:cs="Times New Roman"/>
          <w:color w:val="212529"/>
          <w:sz w:val="24"/>
          <w:szCs w:val="24"/>
          <w:lang w:eastAsia="tr-TR"/>
        </w:rPr>
        <w:t>, volunteers and other individuals who work for or provide services on behalf of the school (collectively referred to as 'staff' in this policy) as well as children and parents/carers.</w:t>
      </w:r>
    </w:p>
    <w:p w14:paraId="61694A1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This policy applies to all access to the internet and use of information communication devices, including personal devices, or where children, staff or other individuals have been provided with school issued devices for use off-site, such as a work laptops, tablets or mobile phones.</w:t>
      </w:r>
    </w:p>
    <w:p w14:paraId="1F4C5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This policy must be read in conjunction with other relevant school policies including  safeguarding and child protection, anti-bullying, behaviour, </w:t>
      </w:r>
      <w:proofErr w:type="gramStart"/>
      <w:r w:rsidRPr="009735AF">
        <w:rPr>
          <w:rFonts w:ascii="MyriadPro" w:eastAsia="Times New Roman" w:hAnsi="MyriadPro" w:cs="Times New Roman"/>
          <w:color w:val="212529"/>
          <w:sz w:val="24"/>
          <w:szCs w:val="24"/>
          <w:lang w:eastAsia="tr-TR"/>
        </w:rPr>
        <w:t>data</w:t>
      </w:r>
      <w:proofErr w:type="gramEnd"/>
      <w:r w:rsidRPr="009735AF">
        <w:rPr>
          <w:rFonts w:ascii="MyriadPro" w:eastAsia="Times New Roman" w:hAnsi="MyriadPro" w:cs="Times New Roman"/>
          <w:color w:val="212529"/>
          <w:sz w:val="24"/>
          <w:szCs w:val="24"/>
          <w:lang w:eastAsia="tr-TR"/>
        </w:rPr>
        <w:t xml:space="preserve"> security, </w:t>
      </w:r>
      <w:r w:rsidRPr="009735AF">
        <w:rPr>
          <w:rFonts w:ascii="MyriadPro" w:eastAsia="Times New Roman" w:hAnsi="MyriadPro" w:cs="Times New Roman"/>
          <w:color w:val="212529"/>
          <w:sz w:val="24"/>
          <w:szCs w:val="24"/>
          <w:lang w:eastAsia="tr-TR"/>
        </w:rPr>
        <w:lastRenderedPageBreak/>
        <w:t>image use, Acceptable Use Policies, confidentiality, screening, searching and confiscation and relevant curriculum policies including computing/ICT, Personal Social and Health Education (PSHE), Citizenship and Sex and Relationships Education (SRE).</w:t>
      </w:r>
    </w:p>
    <w:p w14:paraId="4DB6AA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3C0C42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1.2 Writing and reviewing the online safety policy</w:t>
      </w:r>
    </w:p>
    <w:p w14:paraId="45325F3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1.2  Possible statements:</w:t>
      </w:r>
    </w:p>
    <w:p w14:paraId="387C9B3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Designated Safeguarding Lead (DSL) is....................................................................................</w:t>
      </w:r>
    </w:p>
    <w:p w14:paraId="1F5BC16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Online safety (e-Safety) lead for the is..............................................................................</w:t>
      </w:r>
    </w:p>
    <w:p w14:paraId="1E179B9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Policy approved by Head Teacher/Manager: ...................................................... Date: ...............</w:t>
      </w:r>
    </w:p>
    <w:p w14:paraId="0AB9679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Policy approved by: ..................................................  Date: ...............</w:t>
      </w:r>
    </w:p>
    <w:p w14:paraId="05C712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date for the next policy review is:  ........................</w:t>
      </w:r>
    </w:p>
    <w:p w14:paraId="412ADB42"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242A574F" w14:textId="49E87A50"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706F97">
        <w:rPr>
          <w:rFonts w:ascii="MyriadPro" w:eastAsia="Times New Roman" w:hAnsi="MyriadPro" w:cs="Times New Roman"/>
          <w:color w:val="212529"/>
          <w:sz w:val="24"/>
          <w:szCs w:val="24"/>
          <w:lang w:eastAsia="tr-TR"/>
        </w:rPr>
        <w:t xml:space="preserve">Eczacı Sabri </w:t>
      </w:r>
      <w:proofErr w:type="gramStart"/>
      <w:r w:rsidR="00706F97">
        <w:rPr>
          <w:rFonts w:ascii="MyriadPro" w:eastAsia="Times New Roman" w:hAnsi="MyriadPro" w:cs="Times New Roman"/>
          <w:color w:val="212529"/>
          <w:sz w:val="24"/>
          <w:szCs w:val="24"/>
          <w:lang w:eastAsia="tr-TR"/>
        </w:rPr>
        <w:t>Aydın  Ortaokulu</w:t>
      </w:r>
      <w:proofErr w:type="gramEnd"/>
      <w:r w:rsidRPr="009735AF">
        <w:rPr>
          <w:rFonts w:ascii="MyriadPro" w:eastAsia="Times New Roman" w:hAnsi="MyriadPro" w:cs="Times New Roman"/>
          <w:color w:val="212529"/>
          <w:sz w:val="24"/>
          <w:szCs w:val="24"/>
          <w:lang w:eastAsia="tr-TR"/>
        </w:rPr>
        <w:t xml:space="preserve"> online safety policy has been written by the school, involving staff, pupils and parents/carers, with specialist advice and input as required.</w:t>
      </w:r>
    </w:p>
    <w:p w14:paraId="07642D7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policy has been approved and agreed by the Leadership/Management Team and Governing Body.</w:t>
      </w:r>
    </w:p>
    <w:p w14:paraId="293212A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school has appointed assistant director as the member of the Governing Body to take lead responsibility for online safety (e-Safety).</w:t>
      </w:r>
    </w:p>
    <w:p w14:paraId="0102E0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online safety (e–Safety) Policy and its implementation will be reviewed by the school/setting at least annually or sooner if required.</w:t>
      </w:r>
    </w:p>
    <w:p w14:paraId="665AE3F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E92565"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 Key responsibilities forthe community</w:t>
      </w:r>
    </w:p>
    <w:p w14:paraId="564C79B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1.3.1    The key responsibilities of the school/setting management and leadership team are:</w:t>
      </w:r>
    </w:p>
    <w:p w14:paraId="4EE756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Developing, owning and promoting the online safety vision and culture to all stakeholders, in line with national and local recommendations with appropriate support and consultation throughout the school community.</w:t>
      </w:r>
    </w:p>
    <w:p w14:paraId="1C0160D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viewed by the whole community as a safeguarding issue and proactively developing a robust online safety culture.</w:t>
      </w:r>
    </w:p>
    <w:p w14:paraId="7BECB04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Supporting the Designated Safeguarding Lead (DSL) by ensuring they have sufficient time and resources to fulfil their online safety role and responsibilities.</w:t>
      </w:r>
    </w:p>
    <w:p w14:paraId="423493E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there are appropriate and up-to-date policies and procedures regarding online safety including an Acceptable Use Policy which covers appropriate professional conduct and use of technology.</w:t>
      </w:r>
    </w:p>
    <w:p w14:paraId="7619D5C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that suitable and appropriate filtering and monitoring systems are in place to protect children from inappropriate content which meet the needs of the school community whilst ensuring children have access to required educational material.</w:t>
      </w:r>
    </w:p>
    <w:p w14:paraId="582C537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work with and support technical staff in monitoring the safety and security of school/setting systems and networks and to ensure that the school/setting network system is actively monitored.</w:t>
      </w:r>
    </w:p>
    <w:p w14:paraId="378A0FF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all members of staff receive regular, up-to-date and appropriate training regarding online safety roles and responsibilities and provide guidance regarding safe appropriate communications.</w:t>
      </w:r>
    </w:p>
    <w:p w14:paraId="469318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embedded within a progressive whole school/setting curriculum which enables all pupils to develop an age-appropriate understanding of online safety and the associated risks and safe behaviours.</w:t>
      </w:r>
    </w:p>
    <w:p w14:paraId="141244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be aware ofany online safety incidents and ensure that external agencies and supportare liaised with as appropriate.</w:t>
      </w:r>
    </w:p>
    <w:p w14:paraId="1BCB21D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Receiving and regularly reviewing online safeguarding records and using them to inform and shape future practice.</w:t>
      </w:r>
    </w:p>
    <w:p w14:paraId="5ADDF5C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there are robust reporting channels for the school/setting community to access regarding online safety concerns, including internal, local and national support.</w:t>
      </w:r>
    </w:p>
    <w:p w14:paraId="102A57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Ensure that appropriate risk assessments are undertaken regarding the safe use of technology, including ensuring the safe and responsible use of devices.</w:t>
      </w:r>
    </w:p>
    <w:p w14:paraId="4359F7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a member of the Governing Body is identified with a lead responsibility for supporting online safety.</w:t>
      </w:r>
    </w:p>
    <w:p w14:paraId="6D7D5232"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Auditing and evaluating current online safety practice to identify strengths and areas for improvement.</w:t>
      </w:r>
    </w:p>
    <w:p w14:paraId="7BC73448"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 ensure that the Designated Safeguarding Lead (DSL) works with the online safety lead.</w:t>
      </w:r>
    </w:p>
    <w:p w14:paraId="242DB28E"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827C9E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1.3.2 The key responsibilities of the Designated Safeguarding Lead are:</w:t>
      </w:r>
    </w:p>
    <w:p w14:paraId="797A68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Acting as a named point of contact on all online safeguarding issues and liaising with other members of staff and other agencies as appropriate.</w:t>
      </w:r>
    </w:p>
    <w:p w14:paraId="681578A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Keeping up-to-date with current research, legislation and trends regarding online safety.</w:t>
      </w:r>
    </w:p>
    <w:p w14:paraId="1AC218C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Coordinating participation in local and national events to promote positive online behaviour, e.g. Safer Internet Day.</w:t>
      </w:r>
    </w:p>
    <w:p w14:paraId="233C4A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promoted to parents and carers and the wider community through a variety of channels and approaches.</w:t>
      </w:r>
    </w:p>
    <w:p w14:paraId="5AF684A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Work with the school/setting lead for data protection and data security to ensure that practice is in line with current legislation.</w:t>
      </w:r>
    </w:p>
    <w:p w14:paraId="3E4CC3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Maintaining a record of online safety concerns/incidents and actions taken as part of the schools safeguarding recording structures and mechanisms. </w:t>
      </w:r>
    </w:p>
    <w:p w14:paraId="21E1D54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Monitor the school/settings online safety incidents to identify gaps/trends and use this data to update the school/settings education response to reflect need.</w:t>
      </w:r>
    </w:p>
    <w:p w14:paraId="6FBEFA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report to the school management team, Governing Body and other agencies as appropriate, on online safety concerns and local data/figures.</w:t>
      </w:r>
    </w:p>
    <w:p w14:paraId="0CAD27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Liaising with local and national bodies, as appropriate.</w:t>
      </w:r>
    </w:p>
    <w:p w14:paraId="69D2EA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Working with the school/setting leadership and management to review and update the online safety policies, Acceptable Use Policies (AUPs) and other related policies on a regular basis (at least annually) with stakeholder input.</w:t>
      </w:r>
    </w:p>
    <w:p w14:paraId="5B77EC6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integrated with other appropriate school policies and procedures.</w:t>
      </w:r>
    </w:p>
    <w:p w14:paraId="22B5FE7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F0188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1.3.3 The key responsibilities for all members of staff are:</w:t>
      </w:r>
    </w:p>
    <w:p w14:paraId="27E928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Contributing to the development of online safety policies.</w:t>
      </w:r>
    </w:p>
    <w:p w14:paraId="36B1E8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 Acceptable Use Policies (AUPs) and adhering to them.</w:t>
      </w:r>
    </w:p>
    <w:p w14:paraId="622944D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 security of school/setting systems and data.</w:t>
      </w:r>
    </w:p>
    <w:p w14:paraId="64438DE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Having an awareness of a range of different online safety issues and how they may relate to the children in their care.</w:t>
      </w:r>
    </w:p>
    <w:p w14:paraId="0EA8AD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Modelling good practice when using new and emerging technologies</w:t>
      </w:r>
    </w:p>
    <w:p w14:paraId="7811A0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Embedding online safety education in curriculum delivery wherever possible.</w:t>
      </w:r>
    </w:p>
    <w:p w14:paraId="5736568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Identifying individuals of concern and taking appropriate action by following school safeguarding policies and procedures.</w:t>
      </w:r>
    </w:p>
    <w:p w14:paraId="5AA1AB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Knowing when and how to escalate online safety issues, internally and externally.</w:t>
      </w:r>
    </w:p>
    <w:p w14:paraId="07315B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Being able to signpost to appropriate support available for online safety issues, internally and externally.</w:t>
      </w:r>
    </w:p>
    <w:p w14:paraId="0B84C3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Maintaining a professional level of conduct in their personal use of technology, both on and off site.</w:t>
      </w:r>
    </w:p>
    <w:p w14:paraId="7F3A4438" w14:textId="77777777" w:rsidR="009735AF" w:rsidRPr="009735AF" w:rsidRDefault="009735AF" w:rsidP="009735AF">
      <w:pPr>
        <w:numPr>
          <w:ilvl w:val="0"/>
          <w:numId w:val="3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Demonstrating an emphasis on positive learning opportunities.</w:t>
      </w:r>
    </w:p>
    <w:p w14:paraId="79581B64" w14:textId="77777777" w:rsidR="009735AF" w:rsidRPr="009735AF" w:rsidRDefault="009735AF" w:rsidP="009735AF">
      <w:pPr>
        <w:numPr>
          <w:ilvl w:val="0"/>
          <w:numId w:val="3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Taking personal responsibility for professional development in this area.</w:t>
      </w:r>
    </w:p>
    <w:p w14:paraId="441FBFB1"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1.3.4 In addition to the above, the key responsibilities for staff managing the technical environment are:</w:t>
      </w:r>
    </w:p>
    <w:p w14:paraId="1109C69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Providing a safe and secure technical infrastructure which support safe online practices while ensuring that learning opportunities are still maximised.</w:t>
      </w:r>
    </w:p>
    <w:p w14:paraId="3F1447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 implementation of safe security of systems and data in partnership with the leadership and management team.</w:t>
      </w:r>
    </w:p>
    <w:p w14:paraId="08135F1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that suitable access controls and encryption is implemented to protect personal and sensitive information held on school-owned devices.</w:t>
      </w:r>
    </w:p>
    <w:p w14:paraId="6A3494A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the schools filtering policy is applied and updated on a regular basis and that responsibility for its implementation is shared with the DSL.</w:t>
      </w:r>
    </w:p>
    <w:p w14:paraId="7E36CE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the use of the school/setting's network is regularly monitored and reporting any deliberate or accidental misuse to the DSL.</w:t>
      </w:r>
    </w:p>
    <w:p w14:paraId="178C130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Report any breaches or concerns to the DSLand leadership team and together ensure that they are recorded and appropriate action is taken as advised.</w:t>
      </w:r>
    </w:p>
    <w:p w14:paraId="73C2DDD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Developing an understanding of the relevant legislation as it relates to the security and safety of the technical infrastructure.</w:t>
      </w:r>
    </w:p>
    <w:p w14:paraId="15C65DD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Report any breaches and liaising with the local authority (or other local or national bodies) as appropriate on technical infrastructure issues.</w:t>
      </w:r>
    </w:p>
    <w:p w14:paraId="760A28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Providing technical support and perspective to the DSL and leadership team, especially in the development and implementation of appropriate online safety policies and procedures.</w:t>
      </w:r>
    </w:p>
    <w:p w14:paraId="7ED07ADC"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Ensuring that the school's ICT infrastructure/system is secure and not open to misuse or malicious attack.</w:t>
      </w:r>
    </w:p>
    <w:p w14:paraId="1F0652D1"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Ensuring that appropriate anti-virus software and system updates are installed and maintained on all setting machines and portable devices.</w:t>
      </w:r>
    </w:p>
    <w:p w14:paraId="50A3F05F"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Ensure that appropriately strong passwords are applied and enforced for all but the youngest users.</w:t>
      </w:r>
    </w:p>
    <w:p w14:paraId="3C493B3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60706FA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1.3.5 The key responsibilities of children and young people are:</w:t>
      </w:r>
    </w:p>
    <w:p w14:paraId="547799D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Contributing to the development of online safety policies.</w:t>
      </w:r>
    </w:p>
    <w:p w14:paraId="0B553D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school/setting Acceptable Use Policies (AUPs) and adhering to them.</w:t>
      </w:r>
    </w:p>
    <w:p w14:paraId="60179A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Respecting the feelings and rights of others both on and offline.</w:t>
      </w:r>
    </w:p>
    <w:p w14:paraId="04833D4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Seeking help from a trusted adult if things go wrong, and supporting others that may be experiencing online safety issues.</w:t>
      </w:r>
    </w:p>
    <w:p w14:paraId="39D230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F89133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At a level that is appropriate to their individual age, ability and vulnerabilities:</w:t>
      </w:r>
    </w:p>
    <w:p w14:paraId="58B433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keeping themselves and others safe online.</w:t>
      </w:r>
    </w:p>
    <w:p w14:paraId="141B1BC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their own awareness and learning in relation to the opportunities and risks posed by new and emerging technologies.</w:t>
      </w:r>
    </w:p>
    <w:p w14:paraId="6F05C5D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Assessing the personal risks of using any particular technology, and behaving safely and responsibly to limit those risks.</w:t>
      </w:r>
    </w:p>
    <w:p w14:paraId="4B83781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1.3.6 The key responsibilities of parents and carers are:</w:t>
      </w:r>
    </w:p>
    <w:p w14:paraId="0DA2B9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school/setting Acceptable Use Policies, encouraging their children to adhere to them, and adhering to them themselves where appropriate.</w:t>
      </w:r>
    </w:p>
    <w:p w14:paraId="36B86D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Discussing online safety issues with their children, supporting the school in their online safety approaches, and reinfo</w:t>
      </w:r>
    </w:p>
    <w:p w14:paraId="5C45B03C" w14:textId="77777777" w:rsidR="009735AF" w:rsidRDefault="009735AF"/>
    <w:sectPr w:rsidR="0097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5B7"/>
    <w:multiLevelType w:val="multilevel"/>
    <w:tmpl w:val="B9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16535"/>
    <w:multiLevelType w:val="multilevel"/>
    <w:tmpl w:val="E92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F00"/>
    <w:multiLevelType w:val="multilevel"/>
    <w:tmpl w:val="29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2D6E"/>
    <w:multiLevelType w:val="multilevel"/>
    <w:tmpl w:val="0E8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F077F"/>
    <w:multiLevelType w:val="multilevel"/>
    <w:tmpl w:val="97E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34269"/>
    <w:multiLevelType w:val="multilevel"/>
    <w:tmpl w:val="CC8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070F"/>
    <w:multiLevelType w:val="multilevel"/>
    <w:tmpl w:val="E25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190"/>
    <w:multiLevelType w:val="multilevel"/>
    <w:tmpl w:val="B29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932EF"/>
    <w:multiLevelType w:val="multilevel"/>
    <w:tmpl w:val="755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73A17"/>
    <w:multiLevelType w:val="multilevel"/>
    <w:tmpl w:val="AAC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F34B5"/>
    <w:multiLevelType w:val="multilevel"/>
    <w:tmpl w:val="8F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67894"/>
    <w:multiLevelType w:val="multilevel"/>
    <w:tmpl w:val="29F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4756B"/>
    <w:multiLevelType w:val="multilevel"/>
    <w:tmpl w:val="AE5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80125"/>
    <w:multiLevelType w:val="multilevel"/>
    <w:tmpl w:val="0DE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C30AE"/>
    <w:multiLevelType w:val="multilevel"/>
    <w:tmpl w:val="97BE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71351"/>
    <w:multiLevelType w:val="multilevel"/>
    <w:tmpl w:val="7A9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914F2"/>
    <w:multiLevelType w:val="multilevel"/>
    <w:tmpl w:val="9BF8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16EC8"/>
    <w:multiLevelType w:val="multilevel"/>
    <w:tmpl w:val="A20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40AFF"/>
    <w:multiLevelType w:val="multilevel"/>
    <w:tmpl w:val="171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929CD"/>
    <w:multiLevelType w:val="multilevel"/>
    <w:tmpl w:val="C97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63220"/>
    <w:multiLevelType w:val="multilevel"/>
    <w:tmpl w:val="4C4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3539B"/>
    <w:multiLevelType w:val="multilevel"/>
    <w:tmpl w:val="3DB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245DF"/>
    <w:multiLevelType w:val="multilevel"/>
    <w:tmpl w:val="710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2020D"/>
    <w:multiLevelType w:val="multilevel"/>
    <w:tmpl w:val="C72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B7392"/>
    <w:multiLevelType w:val="multilevel"/>
    <w:tmpl w:val="CBB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314D6"/>
    <w:multiLevelType w:val="multilevel"/>
    <w:tmpl w:val="2EB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B7AFB"/>
    <w:multiLevelType w:val="multilevel"/>
    <w:tmpl w:val="99C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747D6"/>
    <w:multiLevelType w:val="multilevel"/>
    <w:tmpl w:val="2A5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E1143"/>
    <w:multiLevelType w:val="multilevel"/>
    <w:tmpl w:val="F86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47BFF"/>
    <w:multiLevelType w:val="multilevel"/>
    <w:tmpl w:val="595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9485E"/>
    <w:multiLevelType w:val="multilevel"/>
    <w:tmpl w:val="04C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2555E"/>
    <w:multiLevelType w:val="multilevel"/>
    <w:tmpl w:val="79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F5EE0"/>
    <w:multiLevelType w:val="multilevel"/>
    <w:tmpl w:val="08A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77233"/>
    <w:multiLevelType w:val="multilevel"/>
    <w:tmpl w:val="B24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25D84"/>
    <w:multiLevelType w:val="multilevel"/>
    <w:tmpl w:val="D8F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75164"/>
    <w:multiLevelType w:val="multilevel"/>
    <w:tmpl w:val="3BC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9668A"/>
    <w:multiLevelType w:val="multilevel"/>
    <w:tmpl w:val="068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B430F"/>
    <w:multiLevelType w:val="multilevel"/>
    <w:tmpl w:val="AB8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27"/>
  </w:num>
  <w:num w:numId="5">
    <w:abstractNumId w:val="24"/>
  </w:num>
  <w:num w:numId="6">
    <w:abstractNumId w:val="8"/>
  </w:num>
  <w:num w:numId="7">
    <w:abstractNumId w:val="9"/>
  </w:num>
  <w:num w:numId="8">
    <w:abstractNumId w:val="36"/>
  </w:num>
  <w:num w:numId="9">
    <w:abstractNumId w:val="19"/>
  </w:num>
  <w:num w:numId="10">
    <w:abstractNumId w:val="33"/>
  </w:num>
  <w:num w:numId="11">
    <w:abstractNumId w:val="20"/>
  </w:num>
  <w:num w:numId="12">
    <w:abstractNumId w:val="21"/>
  </w:num>
  <w:num w:numId="13">
    <w:abstractNumId w:val="5"/>
  </w:num>
  <w:num w:numId="14">
    <w:abstractNumId w:val="25"/>
  </w:num>
  <w:num w:numId="15">
    <w:abstractNumId w:val="30"/>
  </w:num>
  <w:num w:numId="16">
    <w:abstractNumId w:val="0"/>
  </w:num>
  <w:num w:numId="17">
    <w:abstractNumId w:val="13"/>
  </w:num>
  <w:num w:numId="18">
    <w:abstractNumId w:val="11"/>
  </w:num>
  <w:num w:numId="19">
    <w:abstractNumId w:val="23"/>
  </w:num>
  <w:num w:numId="20">
    <w:abstractNumId w:val="16"/>
  </w:num>
  <w:num w:numId="21">
    <w:abstractNumId w:val="2"/>
  </w:num>
  <w:num w:numId="22">
    <w:abstractNumId w:val="7"/>
  </w:num>
  <w:num w:numId="23">
    <w:abstractNumId w:val="26"/>
  </w:num>
  <w:num w:numId="24">
    <w:abstractNumId w:val="18"/>
  </w:num>
  <w:num w:numId="25">
    <w:abstractNumId w:val="4"/>
  </w:num>
  <w:num w:numId="26">
    <w:abstractNumId w:val="28"/>
  </w:num>
  <w:num w:numId="27">
    <w:abstractNumId w:val="10"/>
  </w:num>
  <w:num w:numId="28">
    <w:abstractNumId w:val="17"/>
  </w:num>
  <w:num w:numId="29">
    <w:abstractNumId w:val="12"/>
  </w:num>
  <w:num w:numId="30">
    <w:abstractNumId w:val="29"/>
  </w:num>
  <w:num w:numId="31">
    <w:abstractNumId w:val="31"/>
  </w:num>
  <w:num w:numId="32">
    <w:abstractNumId w:val="35"/>
  </w:num>
  <w:num w:numId="33">
    <w:abstractNumId w:val="37"/>
  </w:num>
  <w:num w:numId="34">
    <w:abstractNumId w:val="1"/>
  </w:num>
  <w:num w:numId="35">
    <w:abstractNumId w:val="34"/>
  </w:num>
  <w:num w:numId="36">
    <w:abstractNumId w:val="32"/>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AF"/>
    <w:rsid w:val="000D7AC4"/>
    <w:rsid w:val="00680194"/>
    <w:rsid w:val="006F781D"/>
    <w:rsid w:val="00706F97"/>
    <w:rsid w:val="008425B2"/>
    <w:rsid w:val="008853A5"/>
    <w:rsid w:val="0097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FD1"/>
  <w15:chartTrackingRefBased/>
  <w15:docId w15:val="{A85D7198-99DD-4940-BCE1-1EEE68B4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7597</Words>
  <Characters>43304</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Dönmez</dc:creator>
  <cp:keywords/>
  <dc:description/>
  <cp:lastModifiedBy>user</cp:lastModifiedBy>
  <cp:revision>2</cp:revision>
  <dcterms:created xsi:type="dcterms:W3CDTF">2023-01-11T08:25:00Z</dcterms:created>
  <dcterms:modified xsi:type="dcterms:W3CDTF">2023-01-11T08:25:00Z</dcterms:modified>
</cp:coreProperties>
</file>